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cs="宋体"/>
          <w:b/>
          <w:kern w:val="0"/>
          <w:sz w:val="32"/>
          <w:szCs w:val="24"/>
        </w:rPr>
      </w:pPr>
    </w:p>
    <w:p>
      <w:pPr>
        <w:spacing w:line="360" w:lineRule="auto"/>
        <w:jc w:val="center"/>
        <w:rPr>
          <w:rFonts w:ascii="宋体" w:cs="宋体"/>
          <w:b/>
          <w:kern w:val="0"/>
          <w:sz w:val="32"/>
          <w:szCs w:val="24"/>
        </w:rPr>
      </w:pPr>
      <w:bookmarkStart w:id="0" w:name="_GoBack"/>
      <w:r>
        <w:rPr>
          <w:rFonts w:ascii="宋体" w:cs="宋体"/>
          <w:b/>
          <w:kern w:val="0"/>
          <w:sz w:val="32"/>
          <w:szCs w:val="24"/>
        </w:rPr>
        <w:pict>
          <v:shape id="_x0000_i1025" o:spt="75" alt="和众筹" type="#_x0000_t75" style="height:198pt;width:263.25pt;" filled="f" o:preferrelative="t" stroked="f" coordsize="21600,21600">
            <v:path/>
            <v:fill on="f" focussize="0,0"/>
            <v:stroke on="f" joinstyle="miter"/>
            <v:imagedata r:id="rId4" o:title="和众筹"/>
            <o:lock v:ext="edit" aspectratio="t"/>
            <w10:wrap type="none"/>
            <w10:anchorlock/>
          </v:shape>
        </w:pict>
      </w:r>
      <w:bookmarkEnd w:id="0"/>
    </w:p>
    <w:p>
      <w:pPr>
        <w:spacing w:line="360" w:lineRule="auto"/>
        <w:jc w:val="center"/>
        <w:rPr>
          <w:rFonts w:ascii="Times New Roman" w:hAnsi="Times New Roman"/>
          <w:b/>
          <w:kern w:val="0"/>
          <w:sz w:val="32"/>
          <w:szCs w:val="24"/>
        </w:rPr>
      </w:pPr>
      <w:r>
        <w:rPr>
          <w:rFonts w:ascii="Times New Roman" w:hAnsi="Times New Roman"/>
          <w:b/>
          <w:kern w:val="0"/>
          <w:sz w:val="32"/>
          <w:szCs w:val="24"/>
        </w:rPr>
        <w:t>和众筹--陕西仁爱儿童援助中心合作项目</w:t>
      </w:r>
    </w:p>
    <w:p>
      <w:pPr>
        <w:spacing w:line="360" w:lineRule="auto"/>
        <w:ind w:firstLine="2233" w:firstLineChars="695"/>
        <w:rPr>
          <w:rFonts w:ascii="Times New Roman" w:hAnsi="Times New Roman"/>
          <w:b/>
          <w:kern w:val="0"/>
          <w:sz w:val="32"/>
          <w:szCs w:val="24"/>
        </w:rPr>
      </w:pPr>
    </w:p>
    <w:p>
      <w:pPr>
        <w:spacing w:line="360" w:lineRule="auto"/>
        <w:jc w:val="center"/>
        <w:rPr>
          <w:rFonts w:ascii="Times New Roman" w:hAnsi="Times New Roman"/>
          <w:b/>
          <w:kern w:val="0"/>
          <w:sz w:val="32"/>
          <w:szCs w:val="24"/>
        </w:rPr>
      </w:pPr>
      <w:r>
        <w:rPr>
          <w:rFonts w:ascii="Times New Roman" w:hAnsi="Times New Roman"/>
          <w:b/>
          <w:kern w:val="0"/>
          <w:sz w:val="32"/>
          <w:szCs w:val="24"/>
        </w:rPr>
        <w:t>资</w:t>
      </w:r>
    </w:p>
    <w:p>
      <w:pPr>
        <w:spacing w:line="360" w:lineRule="auto"/>
        <w:jc w:val="center"/>
        <w:rPr>
          <w:rFonts w:ascii="Times New Roman" w:hAnsi="Times New Roman"/>
          <w:b/>
          <w:kern w:val="0"/>
          <w:sz w:val="32"/>
          <w:szCs w:val="24"/>
        </w:rPr>
      </w:pPr>
      <w:r>
        <w:rPr>
          <w:rFonts w:ascii="Times New Roman" w:hAnsi="Times New Roman"/>
          <w:b/>
          <w:kern w:val="0"/>
          <w:sz w:val="32"/>
          <w:szCs w:val="24"/>
        </w:rPr>
        <w:t>助</w:t>
      </w:r>
    </w:p>
    <w:p>
      <w:pPr>
        <w:spacing w:line="360" w:lineRule="auto"/>
        <w:jc w:val="center"/>
        <w:rPr>
          <w:rFonts w:ascii="Times New Roman" w:hAnsi="Times New Roman"/>
          <w:b/>
          <w:kern w:val="0"/>
          <w:sz w:val="32"/>
          <w:szCs w:val="24"/>
        </w:rPr>
      </w:pPr>
      <w:r>
        <w:rPr>
          <w:rFonts w:ascii="Times New Roman" w:hAnsi="Times New Roman"/>
          <w:b/>
          <w:kern w:val="0"/>
          <w:sz w:val="32"/>
          <w:szCs w:val="24"/>
        </w:rPr>
        <w:t>立</w:t>
      </w:r>
    </w:p>
    <w:p>
      <w:pPr>
        <w:spacing w:line="360" w:lineRule="auto"/>
        <w:jc w:val="center"/>
        <w:rPr>
          <w:rFonts w:ascii="Times New Roman" w:hAnsi="Times New Roman"/>
          <w:b/>
          <w:kern w:val="0"/>
          <w:sz w:val="32"/>
          <w:szCs w:val="24"/>
        </w:rPr>
      </w:pPr>
      <w:r>
        <w:rPr>
          <w:rFonts w:ascii="Times New Roman" w:hAnsi="Times New Roman"/>
          <w:b/>
          <w:kern w:val="0"/>
          <w:sz w:val="32"/>
          <w:szCs w:val="24"/>
        </w:rPr>
        <w:t>项</w:t>
      </w:r>
    </w:p>
    <w:p>
      <w:pPr>
        <w:spacing w:line="360" w:lineRule="auto"/>
        <w:jc w:val="center"/>
        <w:rPr>
          <w:rFonts w:ascii="Times New Roman" w:hAnsi="Times New Roman"/>
          <w:b/>
          <w:kern w:val="0"/>
          <w:sz w:val="32"/>
          <w:szCs w:val="24"/>
        </w:rPr>
      </w:pPr>
      <w:r>
        <w:rPr>
          <w:rFonts w:ascii="Times New Roman" w:hAnsi="Times New Roman"/>
          <w:b/>
          <w:kern w:val="0"/>
          <w:sz w:val="32"/>
          <w:szCs w:val="24"/>
        </w:rPr>
        <w:t>书</w:t>
      </w:r>
    </w:p>
    <w:p>
      <w:pPr>
        <w:spacing w:line="360" w:lineRule="auto"/>
        <w:ind w:firstLine="630" w:firstLineChars="196"/>
        <w:rPr>
          <w:rFonts w:ascii="Times New Roman" w:hAnsi="Times New Roman"/>
          <w:b/>
          <w:kern w:val="0"/>
          <w:sz w:val="32"/>
          <w:szCs w:val="24"/>
          <w:u w:val="single"/>
        </w:rPr>
      </w:pPr>
    </w:p>
    <w:tbl>
      <w:tblPr>
        <w:tblStyle w:val="6"/>
        <w:tblW w:w="91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1"/>
        <w:gridCol w:w="4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6" w:hRule="atLeast"/>
        </w:trPr>
        <w:tc>
          <w:tcPr>
            <w:tcW w:w="4561" w:type="dxa"/>
            <w:vAlign w:val="center"/>
          </w:tcPr>
          <w:p>
            <w:pPr>
              <w:spacing w:line="360" w:lineRule="auto"/>
              <w:jc w:val="left"/>
              <w:rPr>
                <w:rFonts w:ascii="Times New Roman" w:hAnsi="Times New Roman"/>
                <w:b/>
                <w:kern w:val="0"/>
                <w:sz w:val="24"/>
                <w:szCs w:val="24"/>
              </w:rPr>
            </w:pPr>
            <w:r>
              <w:rPr>
                <w:rFonts w:ascii="Times New Roman" w:hAnsi="Times New Roman"/>
                <w:b/>
                <w:kern w:val="0"/>
                <w:sz w:val="24"/>
                <w:szCs w:val="24"/>
              </w:rPr>
              <w:t>受资助单位：</w:t>
            </w:r>
          </w:p>
        </w:tc>
        <w:tc>
          <w:tcPr>
            <w:tcW w:w="4561" w:type="dxa"/>
            <w:vAlign w:val="center"/>
          </w:tcPr>
          <w:p>
            <w:pPr>
              <w:spacing w:line="360" w:lineRule="auto"/>
              <w:jc w:val="left"/>
              <w:rPr>
                <w:rFonts w:ascii="Times New Roman" w:hAnsi="Times New Roman"/>
                <w:b/>
                <w:kern w:val="0"/>
                <w:sz w:val="24"/>
                <w:szCs w:val="24"/>
              </w:rPr>
            </w:pPr>
            <w:r>
              <w:rPr>
                <w:rFonts w:hint="eastAsia" w:ascii="Times New Roman" w:hAnsi="Times New Roman"/>
                <w:b/>
                <w:kern w:val="0"/>
                <w:sz w:val="24"/>
                <w:szCs w:val="24"/>
              </w:rPr>
              <w:t>陕西仁爱儿童援助中心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4561" w:type="dxa"/>
            <w:vAlign w:val="center"/>
          </w:tcPr>
          <w:p>
            <w:pPr>
              <w:spacing w:line="360" w:lineRule="auto"/>
              <w:jc w:val="left"/>
              <w:rPr>
                <w:rFonts w:ascii="Times New Roman" w:hAnsi="Times New Roman"/>
                <w:b/>
                <w:kern w:val="0"/>
                <w:sz w:val="24"/>
                <w:szCs w:val="24"/>
              </w:rPr>
            </w:pPr>
            <w:r>
              <w:rPr>
                <w:rFonts w:ascii="Times New Roman" w:hAnsi="Times New Roman"/>
                <w:b/>
                <w:kern w:val="0"/>
                <w:sz w:val="24"/>
                <w:szCs w:val="24"/>
              </w:rPr>
              <w:t>受资助周期：</w:t>
            </w:r>
          </w:p>
        </w:tc>
        <w:tc>
          <w:tcPr>
            <w:tcW w:w="4561" w:type="dxa"/>
            <w:vAlign w:val="center"/>
          </w:tcPr>
          <w:p>
            <w:pPr>
              <w:spacing w:line="360" w:lineRule="auto"/>
              <w:jc w:val="left"/>
              <w:rPr>
                <w:rFonts w:ascii="Times New Roman" w:hAnsi="Times New Roman"/>
                <w:kern w:val="0"/>
                <w:sz w:val="24"/>
                <w:szCs w:val="24"/>
              </w:rPr>
            </w:pPr>
            <w:r>
              <w:rPr>
                <w:rFonts w:hint="eastAsia" w:ascii="Times New Roman" w:hAnsi="Times New Roman"/>
                <w:b/>
                <w:bCs/>
                <w:kern w:val="0"/>
                <w:sz w:val="24"/>
                <w:szCs w:val="24"/>
              </w:rPr>
              <w:t>2017</w:t>
            </w:r>
            <w:r>
              <w:rPr>
                <w:rFonts w:hint="eastAsia" w:ascii="Times New Roman" w:hAnsi="Times New Roman"/>
                <w:b/>
                <w:bCs/>
                <w:kern w:val="0"/>
                <w:sz w:val="24"/>
                <w:szCs w:val="24"/>
                <w:lang w:val="en-US" w:eastAsia="zh-CN"/>
              </w:rPr>
              <w:t>.</w:t>
            </w:r>
            <w:r>
              <w:rPr>
                <w:rFonts w:hint="eastAsia" w:ascii="Times New Roman" w:hAnsi="Times New Roman"/>
                <w:b/>
                <w:bCs/>
                <w:kern w:val="0"/>
                <w:sz w:val="24"/>
                <w:szCs w:val="24"/>
              </w:rPr>
              <w:t>9</w:t>
            </w:r>
            <w:r>
              <w:rPr>
                <w:rFonts w:hint="eastAsia" w:ascii="Times New Roman" w:hAnsi="Times New Roman"/>
                <w:b/>
                <w:bCs/>
                <w:kern w:val="0"/>
                <w:sz w:val="24"/>
                <w:szCs w:val="24"/>
                <w:lang w:val="en-US" w:eastAsia="zh-CN"/>
              </w:rPr>
              <w:t>.</w:t>
            </w:r>
            <w:r>
              <w:rPr>
                <w:rFonts w:hint="eastAsia" w:ascii="Times New Roman" w:hAnsi="Times New Roman"/>
                <w:b/>
                <w:bCs/>
                <w:kern w:val="0"/>
                <w:sz w:val="24"/>
                <w:szCs w:val="24"/>
              </w:rPr>
              <w:t>1</w:t>
            </w:r>
            <w:r>
              <w:rPr>
                <w:rFonts w:hint="eastAsia" w:ascii="Times New Roman" w:hAnsi="Times New Roman"/>
                <w:b/>
                <w:bCs/>
                <w:kern w:val="0"/>
                <w:sz w:val="24"/>
                <w:szCs w:val="24"/>
                <w:lang w:val="en-US" w:eastAsia="zh-CN"/>
              </w:rPr>
              <w:t>-</w:t>
            </w:r>
            <w:r>
              <w:rPr>
                <w:rFonts w:hint="eastAsia" w:ascii="Times New Roman" w:hAnsi="Times New Roman"/>
                <w:b/>
                <w:bCs/>
                <w:kern w:val="0"/>
                <w:sz w:val="24"/>
                <w:szCs w:val="24"/>
              </w:rPr>
              <w:t>2018</w:t>
            </w:r>
            <w:r>
              <w:rPr>
                <w:rFonts w:hint="eastAsia" w:ascii="Times New Roman" w:hAnsi="Times New Roman"/>
                <w:b/>
                <w:bCs/>
                <w:kern w:val="0"/>
                <w:sz w:val="24"/>
                <w:szCs w:val="24"/>
                <w:lang w:val="en-US" w:eastAsia="zh-CN"/>
              </w:rPr>
              <w:t>.</w:t>
            </w:r>
            <w:r>
              <w:rPr>
                <w:rFonts w:hint="eastAsia" w:ascii="Times New Roman" w:hAnsi="Times New Roman"/>
                <w:b/>
                <w:bCs/>
                <w:kern w:val="0"/>
                <w:sz w:val="24"/>
                <w:szCs w:val="24"/>
              </w:rPr>
              <w:t>8</w:t>
            </w:r>
            <w:r>
              <w:rPr>
                <w:rFonts w:hint="eastAsia" w:ascii="Times New Roman" w:hAnsi="Times New Roman"/>
                <w:b/>
                <w:bCs/>
                <w:kern w:val="0"/>
                <w:sz w:val="24"/>
                <w:szCs w:val="24"/>
                <w:lang w:val="en-US" w:eastAsia="zh-CN"/>
              </w:rPr>
              <w:t>.</w:t>
            </w:r>
            <w:r>
              <w:rPr>
                <w:rFonts w:hint="eastAsia" w:ascii="Times New Roman" w:hAnsi="Times New Roman"/>
                <w:b/>
                <w:bCs/>
                <w:kern w:val="0"/>
                <w:sz w:val="24"/>
                <w:szCs w:val="24"/>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4561" w:type="dxa"/>
            <w:vAlign w:val="center"/>
          </w:tcPr>
          <w:p>
            <w:pPr>
              <w:spacing w:line="360" w:lineRule="auto"/>
              <w:jc w:val="left"/>
              <w:rPr>
                <w:rFonts w:ascii="Times New Roman" w:hAnsi="Times New Roman"/>
                <w:b/>
                <w:kern w:val="0"/>
                <w:sz w:val="24"/>
                <w:szCs w:val="24"/>
              </w:rPr>
            </w:pPr>
            <w:r>
              <w:rPr>
                <w:rFonts w:ascii="Times New Roman" w:hAnsi="Times New Roman"/>
                <w:b/>
                <w:kern w:val="0"/>
                <w:sz w:val="24"/>
                <w:szCs w:val="24"/>
              </w:rPr>
              <w:t>资助金额：</w:t>
            </w:r>
          </w:p>
        </w:tc>
        <w:tc>
          <w:tcPr>
            <w:tcW w:w="4561" w:type="dxa"/>
            <w:vAlign w:val="center"/>
          </w:tcPr>
          <w:p>
            <w:pPr>
              <w:spacing w:line="360" w:lineRule="auto"/>
              <w:jc w:val="left"/>
              <w:rPr>
                <w:rFonts w:ascii="Times New Roman" w:hAnsi="Times New Roman"/>
                <w:kern w:val="0"/>
                <w:sz w:val="24"/>
                <w:szCs w:val="24"/>
              </w:rPr>
            </w:pPr>
            <w:r>
              <w:rPr>
                <w:rFonts w:ascii="Times New Roman" w:hAnsi="Times New Roman"/>
                <w:b/>
                <w:bCs/>
                <w:kern w:val="0"/>
                <w:sz w:val="24"/>
                <w:szCs w:val="24"/>
              </w:rPr>
              <w:t>100</w:t>
            </w:r>
            <w:r>
              <w:rPr>
                <w:rFonts w:hint="eastAsia" w:ascii="Times New Roman" w:hAnsi="Times New Roman"/>
                <w:b/>
                <w:bCs/>
                <w:kern w:val="0"/>
                <w:sz w:val="24"/>
                <w:szCs w:val="24"/>
              </w:rPr>
              <w:t>,</w:t>
            </w:r>
            <w:r>
              <w:rPr>
                <w:rFonts w:ascii="Times New Roman" w:hAnsi="Times New Roman"/>
                <w:b/>
                <w:bCs/>
                <w:kern w:val="0"/>
                <w:sz w:val="24"/>
                <w:szCs w:val="24"/>
              </w:rPr>
              <w:t>000元</w:t>
            </w:r>
          </w:p>
        </w:tc>
      </w:tr>
    </w:tbl>
    <w:p>
      <w:pPr>
        <w:spacing w:line="360" w:lineRule="auto"/>
        <w:rPr>
          <w:rFonts w:ascii="Times New Roman" w:hAnsi="Times New Roman"/>
          <w:b/>
          <w:kern w:val="0"/>
          <w:sz w:val="32"/>
          <w:szCs w:val="24"/>
        </w:rPr>
      </w:pPr>
    </w:p>
    <w:p>
      <w:pPr>
        <w:spacing w:line="360" w:lineRule="auto"/>
        <w:jc w:val="center"/>
        <w:rPr>
          <w:rFonts w:ascii="Times New Roman" w:hAnsi="Times New Roman"/>
          <w:b/>
          <w:kern w:val="0"/>
          <w:sz w:val="32"/>
          <w:szCs w:val="24"/>
        </w:rPr>
      </w:pPr>
      <w:r>
        <w:rPr>
          <w:rFonts w:ascii="Times New Roman" w:hAnsi="Times New Roman"/>
          <w:b/>
          <w:kern w:val="0"/>
          <w:sz w:val="32"/>
          <w:szCs w:val="24"/>
        </w:rPr>
        <w:t>正荣公益基金会编制</w:t>
      </w:r>
    </w:p>
    <w:p>
      <w:pPr>
        <w:spacing w:line="360" w:lineRule="auto"/>
        <w:jc w:val="center"/>
        <w:rPr>
          <w:rFonts w:ascii="Times New Roman" w:hAnsi="Times New Roman"/>
          <w:b/>
          <w:kern w:val="0"/>
          <w:sz w:val="32"/>
          <w:szCs w:val="24"/>
        </w:rPr>
      </w:pPr>
      <w:r>
        <w:rPr>
          <w:rFonts w:ascii="Times New Roman" w:hAnsi="Times New Roman"/>
          <w:b/>
          <w:kern w:val="0"/>
          <w:sz w:val="32"/>
          <w:szCs w:val="24"/>
        </w:rPr>
        <w:t>2017年</w:t>
      </w:r>
    </w:p>
    <w:p>
      <w:pPr>
        <w:spacing w:line="360" w:lineRule="auto"/>
        <w:jc w:val="center"/>
        <w:rPr>
          <w:rFonts w:ascii="Times New Roman" w:hAnsi="Times New Roman"/>
          <w:b/>
          <w:kern w:val="0"/>
          <w:sz w:val="32"/>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一、项目实施背景：</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流动、留守儿童议题是国内重要的社会发展议题，儿童教育也是公益届重要的服务内容。因务工形成的约1亿流动、留守儿童主要集中在中西部欠发达地区。</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陕西仁爱儿童援助中心，作为西部本土注册的民间公益机构，机构坚持构建专业化儿童服务团队，以“构建专业、开放、共享的西部儿童服务平台”为发展目标，坚守“以教育为核心，推动弱势儿童及其环境的自助与可持续发展”的使命，努力实现“儿童获享公平的教育、尊严的生命”的愿景，主要致力于西部中心城市西安乡村务工流动儿童的陪伴阅读和社区支持、本地失依女童助学助养和灾害儿童援助等弱势儿童教育、援助服务，为推动本地弱势儿童议题发展和儿童公益生态建设努力。</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但公益支持资源多在北、上、广等发达地区。作为西部本土注册的民间公益机构，资源不足。尤其仅能获得有限的项目成本资源，机构行政、筹资专岗、办公成本缺乏，严重制约机构可持续化发展和服务。</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二、项目实施价值：</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color w:val="000000"/>
          <w:sz w:val="24"/>
          <w:szCs w:val="24"/>
        </w:rPr>
      </w:pPr>
      <w:r>
        <w:rPr>
          <w:rFonts w:hint="default" w:ascii="Times New Roman" w:hAnsi="Times New Roman" w:eastAsia="宋体" w:cs="Times New Roman"/>
          <w:bCs/>
          <w:sz w:val="24"/>
          <w:szCs w:val="24"/>
        </w:rPr>
        <w:t>支持机构行政人员、筹资人员工资和办公成本，促进机构可持续化建设</w:t>
      </w:r>
      <w:r>
        <w:rPr>
          <w:rFonts w:hint="default" w:ascii="Times New Roman" w:hAnsi="Times New Roman" w:eastAsia="宋体" w:cs="Times New Roman"/>
          <w:color w:val="000000"/>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三、项目受益对象：</w:t>
      </w:r>
    </w:p>
    <w:p>
      <w:pPr>
        <w:pStyle w:val="10"/>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陕西仁爱儿童援助中心，行政、筹资人员踏实安心</w:t>
      </w:r>
      <w:r>
        <w:rPr>
          <w:rFonts w:hint="default" w:ascii="Times New Roman" w:hAnsi="Times New Roman" w:eastAsia="宋体" w:cs="Times New Roman"/>
          <w:color w:val="000000"/>
          <w:sz w:val="24"/>
          <w:szCs w:val="24"/>
          <w:lang w:val="en-US" w:eastAsia="zh-CN"/>
        </w:rPr>
        <w:t>工作</w:t>
      </w: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保障机构可持续发展，</w:t>
      </w:r>
      <w:r>
        <w:rPr>
          <w:rFonts w:hint="default" w:ascii="Times New Roman" w:hAnsi="Times New Roman" w:eastAsia="宋体" w:cs="Times New Roman"/>
          <w:color w:val="000000"/>
          <w:sz w:val="24"/>
          <w:szCs w:val="24"/>
        </w:rPr>
        <w:t>促进</w:t>
      </w:r>
      <w:r>
        <w:rPr>
          <w:rFonts w:hint="default" w:ascii="Times New Roman" w:hAnsi="Times New Roman" w:eastAsia="宋体" w:cs="Times New Roman"/>
          <w:color w:val="000000"/>
          <w:sz w:val="24"/>
          <w:szCs w:val="24"/>
          <w:lang w:val="en-US" w:eastAsia="zh-CN"/>
        </w:rPr>
        <w:t>机构</w:t>
      </w:r>
      <w:r>
        <w:rPr>
          <w:rFonts w:hint="default" w:ascii="Times New Roman" w:hAnsi="Times New Roman" w:eastAsia="宋体" w:cs="Times New Roman"/>
          <w:color w:val="000000"/>
          <w:sz w:val="24"/>
          <w:szCs w:val="24"/>
        </w:rPr>
        <w:t>服务使命达成。</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p>
    <w:p>
      <w:pPr>
        <w:pStyle w:val="12"/>
        <w:keepNext w:val="0"/>
        <w:keepLines w:val="0"/>
        <w:pageBreakBefore w:val="0"/>
        <w:widowControl w:val="0"/>
        <w:kinsoku/>
        <w:wordWrap/>
        <w:overflowPunct/>
        <w:topLinePunct w:val="0"/>
        <w:autoSpaceDE/>
        <w:autoSpaceDN/>
        <w:bidi w:val="0"/>
        <w:adjustRightInd/>
        <w:snapToGrid/>
        <w:spacing w:after="0" w:line="312" w:lineRule="auto"/>
        <w:ind w:left="0" w:leftChars="0" w:right="0" w:rightChars="0" w:firstLine="0" w:firstLineChars="0"/>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四、项目执行方案：</w:t>
      </w:r>
    </w:p>
    <w:p>
      <w:pPr>
        <w:pStyle w:val="10"/>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rPr>
        <w:t>给予机构行政人员工资支持，促进机构有效治理</w:t>
      </w:r>
    </w:p>
    <w:p>
      <w:pPr>
        <w:pStyle w:val="10"/>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rPr>
        <w:t>给予机构筹资专岗工资支持，促进机构可持续化发展</w:t>
      </w:r>
    </w:p>
    <w:p>
      <w:pPr>
        <w:pStyle w:val="10"/>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rPr>
        <w:t>给予机构办公场租水电费支持</w:t>
      </w:r>
    </w:p>
    <w:p>
      <w:pPr>
        <w:pStyle w:val="10"/>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eastAsia" w:ascii="Times New Roman" w:hAnsi="Times New Roman" w:eastAsia="宋体" w:cs="Times New Roman"/>
          <w:color w:val="000000"/>
          <w:sz w:val="24"/>
          <w:szCs w:val="24"/>
          <w:lang w:val="en-US" w:eastAsia="zh-CN"/>
        </w:rPr>
      </w:pPr>
      <w:r>
        <w:rPr>
          <w:rFonts w:hint="eastAsia" w:ascii="Times New Roman" w:hAnsi="Times New Roman" w:cs="Times New Roman"/>
          <w:color w:val="000000"/>
          <w:sz w:val="24"/>
          <w:szCs w:val="24"/>
          <w:lang w:val="en-US" w:eastAsia="zh-CN"/>
        </w:rPr>
        <w:t>项目执行周期：20170901-20180831</w:t>
      </w:r>
    </w:p>
    <w:p>
      <w:pPr>
        <w:pStyle w:val="10"/>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color w:val="000000"/>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五、执行机构介绍：</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陕西仁爱儿童援助中心，2007年发起、2013年在陕西省民政厅注册，2015年通过3A级规范化建设评估，陕西省民政厅首批认定的慈善组织。机构构建专业儿童服务团队，坚守“以教育为核心，推动弱势儿童及其环境的自助与可持续发展”的使命，努力实现“儿童获享公平的教育、尊严的生命”的愿景。</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现有专职员工14人，以“构建专业、开放、共享的西部儿童服务平台”为发展目标。现阶段，主要致力于乡村务工流动儿童的陪伴阅读和社区支持，兼顾失依女童助学助养、灾害儿童援助与减灾救灾，并发起运营陕西民间公益行动联盟、西安阅读推广网络72家在地机构，以联合公益推动问题解决和本地公益生态建设。</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机构</w:t>
      </w:r>
      <w:r>
        <w:rPr>
          <w:rFonts w:hint="default" w:ascii="Times New Roman" w:hAnsi="Times New Roman" w:eastAsia="宋体" w:cs="Times New Roman"/>
          <w:sz w:val="24"/>
          <w:szCs w:val="24"/>
        </w:rPr>
        <w:t>曾获得壹基金最佳伙伴奖、金牌项目管理机构、陕西省青少年公益项目大赛银奖，陕西省公益创客大赛二等奖、省红凤工程优秀志愿者团队等奖项。</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地址：西安市东仪路阳光80公寓2-212室</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电话：029 88997940   13759955762（庞保良）</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邮箱：</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"mailto:charityxa@163.com"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charityxa@163.com</w:t>
      </w:r>
      <w:r>
        <w:rPr>
          <w:rFonts w:hint="default" w:ascii="Times New Roman" w:hAnsi="Times New Roman" w:eastAsia="宋体" w:cs="Times New Roman"/>
          <w:sz w:val="24"/>
          <w:szCs w:val="24"/>
        </w:rPr>
        <w:fldChar w:fldCharType="end"/>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b/>
          <w:sz w:val="24"/>
          <w:szCs w:val="24"/>
          <w:shd w:val="clear" w:color="auto" w:fill="FFFFFF"/>
        </w:rPr>
      </w:pPr>
      <w:r>
        <w:rPr>
          <w:rFonts w:hint="default" w:ascii="Times New Roman" w:hAnsi="Times New Roman" w:eastAsia="宋体" w:cs="Times New Roman"/>
          <w:b/>
          <w:sz w:val="24"/>
          <w:szCs w:val="24"/>
          <w:shd w:val="clear" w:color="auto" w:fill="FFFFFF"/>
        </w:rPr>
        <w:t>六、项目预算：</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机构行政人员工资1人：3000*12月=36,000元</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机构筹资专岗工资1人：3500*12月=42,000元</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机构办公场租水电费：2000*12月=24,000元</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合计：￥102,000元（2000元自筹）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3F63"/>
    <w:rsid w:val="000609E3"/>
    <w:rsid w:val="000614BF"/>
    <w:rsid w:val="00067E40"/>
    <w:rsid w:val="000A0A39"/>
    <w:rsid w:val="000A3908"/>
    <w:rsid w:val="000E08D7"/>
    <w:rsid w:val="000F13DB"/>
    <w:rsid w:val="000F26D3"/>
    <w:rsid w:val="00163A5A"/>
    <w:rsid w:val="001B1078"/>
    <w:rsid w:val="001F1423"/>
    <w:rsid w:val="00203477"/>
    <w:rsid w:val="0029071A"/>
    <w:rsid w:val="002C7B34"/>
    <w:rsid w:val="00300062"/>
    <w:rsid w:val="00307A45"/>
    <w:rsid w:val="00310D4F"/>
    <w:rsid w:val="00321B8D"/>
    <w:rsid w:val="00357273"/>
    <w:rsid w:val="0036088B"/>
    <w:rsid w:val="003628D9"/>
    <w:rsid w:val="003D2D2B"/>
    <w:rsid w:val="003D7951"/>
    <w:rsid w:val="003E4300"/>
    <w:rsid w:val="0044358B"/>
    <w:rsid w:val="004812C6"/>
    <w:rsid w:val="00484085"/>
    <w:rsid w:val="004B03A0"/>
    <w:rsid w:val="004B41FF"/>
    <w:rsid w:val="004B4E54"/>
    <w:rsid w:val="004C2454"/>
    <w:rsid w:val="004E33C8"/>
    <w:rsid w:val="005046E5"/>
    <w:rsid w:val="00511B28"/>
    <w:rsid w:val="005120D8"/>
    <w:rsid w:val="005370E7"/>
    <w:rsid w:val="00540235"/>
    <w:rsid w:val="0058452D"/>
    <w:rsid w:val="005E19AA"/>
    <w:rsid w:val="006002C9"/>
    <w:rsid w:val="00662600"/>
    <w:rsid w:val="006C1F4F"/>
    <w:rsid w:val="006C444E"/>
    <w:rsid w:val="006D1CDF"/>
    <w:rsid w:val="007076DC"/>
    <w:rsid w:val="00780DB4"/>
    <w:rsid w:val="007B5131"/>
    <w:rsid w:val="00814EFA"/>
    <w:rsid w:val="00835F77"/>
    <w:rsid w:val="00850A2E"/>
    <w:rsid w:val="00897B5E"/>
    <w:rsid w:val="008D5021"/>
    <w:rsid w:val="008D6B75"/>
    <w:rsid w:val="0091680C"/>
    <w:rsid w:val="00923ACD"/>
    <w:rsid w:val="00940ABD"/>
    <w:rsid w:val="00966B93"/>
    <w:rsid w:val="0097082B"/>
    <w:rsid w:val="009733D3"/>
    <w:rsid w:val="0098069F"/>
    <w:rsid w:val="009A6412"/>
    <w:rsid w:val="009C4436"/>
    <w:rsid w:val="009E7DCF"/>
    <w:rsid w:val="00A10459"/>
    <w:rsid w:val="00A94BEA"/>
    <w:rsid w:val="00B03E91"/>
    <w:rsid w:val="00B56958"/>
    <w:rsid w:val="00BC7F34"/>
    <w:rsid w:val="00C22BE0"/>
    <w:rsid w:val="00C34E06"/>
    <w:rsid w:val="00CA3F33"/>
    <w:rsid w:val="00CF2C95"/>
    <w:rsid w:val="00D12B79"/>
    <w:rsid w:val="00D14DBE"/>
    <w:rsid w:val="00D91675"/>
    <w:rsid w:val="00DA7DE5"/>
    <w:rsid w:val="00DE2869"/>
    <w:rsid w:val="00DE3228"/>
    <w:rsid w:val="00E329EE"/>
    <w:rsid w:val="00E5257B"/>
    <w:rsid w:val="00E73710"/>
    <w:rsid w:val="00EB5848"/>
    <w:rsid w:val="00ED1CC6"/>
    <w:rsid w:val="00ED5AC6"/>
    <w:rsid w:val="00EE5B0A"/>
    <w:rsid w:val="00F047B8"/>
    <w:rsid w:val="00F43C93"/>
    <w:rsid w:val="00F63F63"/>
    <w:rsid w:val="00F66CB0"/>
    <w:rsid w:val="00F866C7"/>
    <w:rsid w:val="00FB4E7E"/>
    <w:rsid w:val="00FE1C6B"/>
    <w:rsid w:val="10454F2B"/>
    <w:rsid w:val="1E725509"/>
    <w:rsid w:val="2F777B1F"/>
    <w:rsid w:val="32301FF2"/>
    <w:rsid w:val="35297751"/>
    <w:rsid w:val="378533D2"/>
    <w:rsid w:val="41995CB5"/>
    <w:rsid w:val="43135F5D"/>
    <w:rsid w:val="4DEB7FEA"/>
    <w:rsid w:val="4E8E2B40"/>
    <w:rsid w:val="56605106"/>
    <w:rsid w:val="58875D2F"/>
    <w:rsid w:val="590F02B2"/>
    <w:rsid w:val="741B4315"/>
    <w:rsid w:val="7DC120DD"/>
    <w:rsid w:val="7FBF292B"/>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脚 Char"/>
    <w:basedOn w:val="5"/>
    <w:link w:val="3"/>
    <w:qFormat/>
    <w:locked/>
    <w:uiPriority w:val="99"/>
    <w:rPr>
      <w:rFonts w:cs="Times New Roman"/>
      <w:sz w:val="18"/>
      <w:szCs w:val="18"/>
    </w:rPr>
  </w:style>
  <w:style w:type="character" w:customStyle="1" w:styleId="9">
    <w:name w:val="页眉 Char"/>
    <w:basedOn w:val="5"/>
    <w:link w:val="4"/>
    <w:qFormat/>
    <w:locked/>
    <w:uiPriority w:val="99"/>
    <w:rPr>
      <w:rFonts w:cs="Times New Roman"/>
      <w:sz w:val="18"/>
      <w:szCs w:val="18"/>
    </w:rPr>
  </w:style>
  <w:style w:type="paragraph" w:customStyle="1" w:styleId="10">
    <w:name w:val="列出段落1"/>
    <w:basedOn w:val="1"/>
    <w:qFormat/>
    <w:uiPriority w:val="0"/>
    <w:pPr>
      <w:ind w:firstLine="420" w:firstLineChars="200"/>
    </w:pPr>
  </w:style>
  <w:style w:type="character" w:customStyle="1" w:styleId="11">
    <w:name w:val="批注框文本 Char"/>
    <w:basedOn w:val="5"/>
    <w:link w:val="2"/>
    <w:semiHidden/>
    <w:qFormat/>
    <w:locked/>
    <w:uiPriority w:val="99"/>
    <w:rPr>
      <w:rFonts w:ascii="Calibri" w:hAnsi="Calibri" w:cs="Times New Roman"/>
      <w:sz w:val="18"/>
      <w:szCs w:val="18"/>
    </w:rPr>
  </w:style>
  <w:style w:type="paragraph" w:customStyle="1" w:styleId="12">
    <w:name w:val="列出段落2"/>
    <w:basedOn w:val="1"/>
    <w:qFormat/>
    <w:uiPriority w:val="99"/>
    <w:pPr>
      <w:widowControl/>
      <w:adjustRightInd w:val="0"/>
      <w:snapToGrid w:val="0"/>
      <w:spacing w:after="200"/>
      <w:ind w:firstLine="420" w:firstLineChars="200"/>
      <w:jc w:val="left"/>
    </w:pPr>
    <w:rPr>
      <w:rFonts w:ascii="Tahoma" w:hAnsi="Tahoma" w:eastAsia="微软雅黑"/>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3</Pages>
  <Words>198</Words>
  <Characters>1132</Characters>
  <Lines>9</Lines>
  <Paragraphs>2</Paragraphs>
  <ScaleCrop>false</ScaleCrop>
  <LinksUpToDate>false</LinksUpToDate>
  <CharactersWithSpaces>1328</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2017-08-15T02:47:00Z</dcterms:created>
  <dc:creator>SDWM</dc:creator>
  <cp:lastModifiedBy>lichunlu</cp:lastModifiedBy>
  <dcterms:modified xsi:type="dcterms:W3CDTF">2017-10-25T01:46:06Z</dcterms:modified>
  <dc:title>附件一：</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